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3109" w14:textId="4ED3F9AF" w:rsidR="00E52C2C" w:rsidRDefault="00FE041F" w:rsidP="00B60F03">
      <w:pPr>
        <w:jc w:val="center"/>
        <w:rPr>
          <w:sz w:val="28"/>
          <w:szCs w:val="28"/>
        </w:rPr>
      </w:pPr>
      <w:r>
        <w:rPr>
          <w:noProof/>
        </w:rPr>
        <w:drawing>
          <wp:anchor distT="0" distB="0" distL="114300" distR="114300" simplePos="0" relativeHeight="251659264" behindDoc="0" locked="0" layoutInCell="1" allowOverlap="1" wp14:anchorId="7D216938" wp14:editId="00027025">
            <wp:simplePos x="0" y="0"/>
            <wp:positionH relativeFrom="margin">
              <wp:posOffset>508000</wp:posOffset>
            </wp:positionH>
            <wp:positionV relativeFrom="margin">
              <wp:posOffset>12700</wp:posOffset>
            </wp:positionV>
            <wp:extent cx="863600" cy="52387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43C4733" wp14:editId="4C2F8148">
            <wp:simplePos x="0" y="0"/>
            <wp:positionH relativeFrom="column">
              <wp:posOffset>2273300</wp:posOffset>
            </wp:positionH>
            <wp:positionV relativeFrom="paragraph">
              <wp:posOffset>88900</wp:posOffset>
            </wp:positionV>
            <wp:extent cx="3136900" cy="389255"/>
            <wp:effectExtent l="0" t="0" r="0" b="4445"/>
            <wp:wrapThrough wrapText="bothSides">
              <wp:wrapPolygon edited="0">
                <wp:start x="0" y="0"/>
                <wp:lineTo x="0" y="21142"/>
                <wp:lineTo x="21513" y="21142"/>
                <wp:lineTo x="21513" y="0"/>
                <wp:lineTo x="0" y="0"/>
              </wp:wrapPolygon>
            </wp:wrapThrough>
            <wp:docPr id="1829757844" name="Picture 2"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757844" name="Picture 2" descr="A black letter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0" cy="3892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"https://www.mrhmarketing.com/assets/images/logo-teknorapex.gif" \* MERGEFORMATINET </w:instrText>
      </w:r>
      <w:r w:rsidR="00000000">
        <w:fldChar w:fldCharType="separate"/>
      </w:r>
      <w:r>
        <w:fldChar w:fldCharType="end"/>
      </w:r>
    </w:p>
    <w:p w14:paraId="323E4ADF" w14:textId="6EB76BDC" w:rsidR="00E52C2C" w:rsidRDefault="00E52C2C" w:rsidP="00653C12">
      <w:pPr>
        <w:rPr>
          <w:sz w:val="28"/>
          <w:szCs w:val="28"/>
        </w:rPr>
      </w:pPr>
    </w:p>
    <w:p w14:paraId="1015AA45" w14:textId="77777777" w:rsidR="00653C12" w:rsidRDefault="00653C12" w:rsidP="00653C12">
      <w:pPr>
        <w:rPr>
          <w:sz w:val="28"/>
          <w:szCs w:val="28"/>
        </w:rPr>
      </w:pPr>
    </w:p>
    <w:p w14:paraId="0C853BA4" w14:textId="492052C8" w:rsidR="00961BEB" w:rsidRPr="00D22C4C" w:rsidRDefault="00961BEB" w:rsidP="003D4389">
      <w:pPr>
        <w:jc w:val="center"/>
      </w:pPr>
      <w:r>
        <w:rPr>
          <w:rFonts w:ascii="Montserrat" w:hAnsi="Montserrat"/>
          <w:b/>
          <w:bCs/>
          <w:sz w:val="28"/>
          <w:szCs w:val="28"/>
        </w:rPr>
        <w:t xml:space="preserve">Ahead of Teknor Apex’s 100-Year Anniversary, UBQ Materials Strengthens </w:t>
      </w:r>
      <w:r w:rsidR="00B60F03" w:rsidRPr="00E52C2C">
        <w:rPr>
          <w:rFonts w:ascii="Montserrat" w:hAnsi="Montserrat"/>
          <w:b/>
          <w:bCs/>
          <w:sz w:val="28"/>
          <w:szCs w:val="28"/>
        </w:rPr>
        <w:t xml:space="preserve">Longstanding </w:t>
      </w:r>
      <w:r w:rsidR="003A0E71" w:rsidRPr="00E52C2C">
        <w:rPr>
          <w:rFonts w:ascii="Montserrat" w:hAnsi="Montserrat"/>
          <w:b/>
          <w:bCs/>
          <w:sz w:val="28"/>
          <w:szCs w:val="28"/>
        </w:rPr>
        <w:t>Compounding Partnership</w:t>
      </w:r>
      <w:r w:rsidR="003D4389">
        <w:rPr>
          <w:rFonts w:ascii="Montserrat" w:hAnsi="Montserrat"/>
          <w:b/>
          <w:bCs/>
          <w:sz w:val="28"/>
          <w:szCs w:val="28"/>
        </w:rPr>
        <w:t xml:space="preserve"> to Expand Co-Development of Sustainable Material Solutions</w:t>
      </w:r>
    </w:p>
    <w:p w14:paraId="3CB55203" w14:textId="117E81BA" w:rsidR="00B60F03" w:rsidRPr="00E52C2C" w:rsidRDefault="00B60F03" w:rsidP="00277EA0">
      <w:pPr>
        <w:jc w:val="center"/>
        <w:rPr>
          <w:rFonts w:ascii="Montserrat" w:hAnsi="Montserrat"/>
          <w:i/>
          <w:iCs/>
          <w:sz w:val="24"/>
          <w:szCs w:val="24"/>
        </w:rPr>
      </w:pPr>
      <w:r w:rsidRPr="00E52C2C">
        <w:rPr>
          <w:rFonts w:ascii="Montserrat" w:hAnsi="Montserrat"/>
          <w:i/>
          <w:iCs/>
          <w:sz w:val="24"/>
          <w:szCs w:val="24"/>
        </w:rPr>
        <w:t xml:space="preserve">UBQ Materials </w:t>
      </w:r>
      <w:r w:rsidR="00277EA0" w:rsidRPr="00E52C2C">
        <w:rPr>
          <w:rFonts w:ascii="Montserrat" w:hAnsi="Montserrat"/>
          <w:i/>
          <w:iCs/>
          <w:sz w:val="24"/>
          <w:szCs w:val="24"/>
        </w:rPr>
        <w:t xml:space="preserve">to Feature in Teknor Apex’s </w:t>
      </w:r>
      <w:r w:rsidR="00743D57">
        <w:rPr>
          <w:rFonts w:ascii="Montserrat" w:hAnsi="Montserrat"/>
          <w:i/>
          <w:iCs/>
          <w:sz w:val="24"/>
          <w:szCs w:val="24"/>
        </w:rPr>
        <w:t>‘</w:t>
      </w:r>
      <w:r w:rsidR="00C55F93">
        <w:rPr>
          <w:rFonts w:ascii="Montserrat" w:hAnsi="Montserrat"/>
          <w:i/>
          <w:iCs/>
          <w:sz w:val="24"/>
          <w:szCs w:val="24"/>
        </w:rPr>
        <w:t>Conversations for Change</w:t>
      </w:r>
      <w:r w:rsidR="00743D57">
        <w:rPr>
          <w:rFonts w:ascii="Montserrat" w:hAnsi="Montserrat"/>
          <w:i/>
          <w:iCs/>
          <w:sz w:val="24"/>
          <w:szCs w:val="24"/>
        </w:rPr>
        <w:t>’</w:t>
      </w:r>
      <w:r w:rsidR="00C55F93" w:rsidRPr="00E52C2C">
        <w:rPr>
          <w:rFonts w:ascii="Montserrat" w:hAnsi="Montserrat"/>
          <w:i/>
          <w:iCs/>
          <w:sz w:val="24"/>
          <w:szCs w:val="24"/>
        </w:rPr>
        <w:t xml:space="preserve"> </w:t>
      </w:r>
      <w:r w:rsidRPr="00E52C2C">
        <w:rPr>
          <w:rFonts w:ascii="Montserrat" w:hAnsi="Montserrat"/>
          <w:i/>
          <w:iCs/>
          <w:sz w:val="24"/>
          <w:szCs w:val="24"/>
        </w:rPr>
        <w:t xml:space="preserve">Series at NPE2024, Showcasing </w:t>
      </w:r>
      <w:r w:rsidR="00277EA0" w:rsidRPr="00E52C2C">
        <w:rPr>
          <w:rFonts w:ascii="Montserrat" w:hAnsi="Montserrat"/>
          <w:i/>
          <w:iCs/>
          <w:sz w:val="24"/>
          <w:szCs w:val="24"/>
        </w:rPr>
        <w:t>Co-</w:t>
      </w:r>
      <w:r w:rsidRPr="00E52C2C">
        <w:rPr>
          <w:rFonts w:ascii="Montserrat" w:hAnsi="Montserrat"/>
          <w:i/>
          <w:iCs/>
          <w:sz w:val="24"/>
          <w:szCs w:val="24"/>
        </w:rPr>
        <w:t>Innovated ‘Right-Now’ Plastics Solutions for Carbon-Negative Manufacturing Applications</w:t>
      </w:r>
    </w:p>
    <w:p w14:paraId="64686E4C" w14:textId="3F7C1871" w:rsidR="00BA4D54" w:rsidRPr="00E52C2C" w:rsidRDefault="00277EA0" w:rsidP="003D4389">
      <w:pPr>
        <w:rPr>
          <w:rFonts w:ascii="Montserrat" w:hAnsi="Montserrat"/>
        </w:rPr>
      </w:pPr>
      <w:r w:rsidRPr="00E52C2C">
        <w:rPr>
          <w:rFonts w:ascii="Montserrat" w:hAnsi="Montserrat"/>
        </w:rPr>
        <w:t xml:space="preserve">TEL AVIV, Israel, </w:t>
      </w:r>
      <w:r w:rsidR="00B738ED">
        <w:rPr>
          <w:rFonts w:ascii="Montserrat" w:hAnsi="Montserrat"/>
        </w:rPr>
        <w:t xml:space="preserve">April </w:t>
      </w:r>
      <w:r w:rsidR="0002003A">
        <w:rPr>
          <w:rFonts w:ascii="Montserrat" w:hAnsi="Montserrat"/>
        </w:rPr>
        <w:t>9</w:t>
      </w:r>
      <w:r w:rsidRPr="00E52C2C">
        <w:rPr>
          <w:rFonts w:ascii="Montserrat" w:hAnsi="Montserrat"/>
        </w:rPr>
        <w:t xml:space="preserve">, 2024 – </w:t>
      </w:r>
      <w:hyperlink r:id="rId9" w:history="1">
        <w:r w:rsidRPr="00E52C2C">
          <w:rPr>
            <w:rStyle w:val="Hyperlink"/>
            <w:rFonts w:ascii="Montserrat" w:hAnsi="Montserrat"/>
          </w:rPr>
          <w:t>UBQ Materials</w:t>
        </w:r>
      </w:hyperlink>
      <w:r w:rsidRPr="00E52C2C">
        <w:rPr>
          <w:rFonts w:ascii="Montserrat" w:hAnsi="Montserrat"/>
        </w:rPr>
        <w:t>, climate tech developer of advanced materials made from waste,</w:t>
      </w:r>
      <w:r w:rsidR="002001EE" w:rsidRPr="00E52C2C">
        <w:rPr>
          <w:rFonts w:ascii="Montserrat" w:hAnsi="Montserrat"/>
        </w:rPr>
        <w:t xml:space="preserve"> </w:t>
      </w:r>
      <w:r w:rsidRPr="00E52C2C">
        <w:rPr>
          <w:rFonts w:ascii="Montserrat" w:hAnsi="Montserrat"/>
        </w:rPr>
        <w:t xml:space="preserve">today announced an expansion of its </w:t>
      </w:r>
      <w:r w:rsidR="003D4389">
        <w:rPr>
          <w:rFonts w:ascii="Montserrat" w:hAnsi="Montserrat"/>
        </w:rPr>
        <w:t>partnership</w:t>
      </w:r>
      <w:r w:rsidR="003D4389" w:rsidRPr="00E52C2C">
        <w:rPr>
          <w:rFonts w:ascii="Montserrat" w:hAnsi="Montserrat"/>
        </w:rPr>
        <w:t xml:space="preserve"> </w:t>
      </w:r>
      <w:r w:rsidRPr="00E52C2C">
        <w:rPr>
          <w:rFonts w:ascii="Montserrat" w:hAnsi="Montserrat"/>
        </w:rPr>
        <w:t>with</w:t>
      </w:r>
      <w:r w:rsidR="00BA4D54" w:rsidRPr="00E52C2C">
        <w:rPr>
          <w:rFonts w:ascii="Montserrat" w:hAnsi="Montserrat"/>
        </w:rPr>
        <w:t xml:space="preserve"> premier compound</w:t>
      </w:r>
      <w:r w:rsidR="003D4389">
        <w:rPr>
          <w:rFonts w:ascii="Montserrat" w:hAnsi="Montserrat"/>
        </w:rPr>
        <w:t>ing</w:t>
      </w:r>
      <w:r w:rsidR="00BA4D54" w:rsidRPr="00E52C2C">
        <w:rPr>
          <w:rFonts w:ascii="Montserrat" w:hAnsi="Montserrat"/>
        </w:rPr>
        <w:t xml:space="preserve"> solutions provider,</w:t>
      </w:r>
      <w:r w:rsidRPr="00E52C2C">
        <w:rPr>
          <w:rFonts w:ascii="Montserrat" w:hAnsi="Montserrat"/>
        </w:rPr>
        <w:t xml:space="preserve"> Teknor Apex</w:t>
      </w:r>
      <w:r w:rsidR="00BA4D54" w:rsidRPr="00E52C2C">
        <w:rPr>
          <w:rFonts w:ascii="Montserrat" w:hAnsi="Montserrat"/>
        </w:rPr>
        <w:t>.</w:t>
      </w:r>
      <w:r w:rsidRPr="00E52C2C">
        <w:rPr>
          <w:rFonts w:ascii="Montserrat" w:hAnsi="Montserrat"/>
        </w:rPr>
        <w:t xml:space="preserve"> </w:t>
      </w:r>
      <w:r w:rsidR="003D4389">
        <w:rPr>
          <w:rFonts w:ascii="Montserrat" w:hAnsi="Montserrat"/>
        </w:rPr>
        <w:t xml:space="preserve">As Teknor Apex prepares for its next 100 years of materials innovation, the deepened collaboration will catalyze </w:t>
      </w:r>
      <w:r w:rsidR="00FE041F">
        <w:rPr>
          <w:rFonts w:ascii="Montserrat" w:hAnsi="Montserrat"/>
        </w:rPr>
        <w:t xml:space="preserve">future </w:t>
      </w:r>
      <w:r w:rsidR="003D4389">
        <w:rPr>
          <w:rFonts w:ascii="Montserrat" w:hAnsi="Montserrat"/>
        </w:rPr>
        <w:t>development of robust</w:t>
      </w:r>
      <w:r w:rsidR="00BA4D54" w:rsidRPr="00E52C2C">
        <w:rPr>
          <w:rFonts w:ascii="Montserrat" w:hAnsi="Montserrat"/>
        </w:rPr>
        <w:t xml:space="preserve"> pipeline of sustainable </w:t>
      </w:r>
      <w:r w:rsidR="00C76832">
        <w:rPr>
          <w:rFonts w:ascii="Montserrat" w:hAnsi="Montserrat"/>
        </w:rPr>
        <w:t>innovations</w:t>
      </w:r>
      <w:r w:rsidR="00C76832" w:rsidRPr="00E52C2C">
        <w:rPr>
          <w:rFonts w:ascii="Montserrat" w:hAnsi="Montserrat"/>
        </w:rPr>
        <w:t xml:space="preserve"> </w:t>
      </w:r>
      <w:r w:rsidR="00BA4D54" w:rsidRPr="00E52C2C">
        <w:rPr>
          <w:rFonts w:ascii="Montserrat" w:hAnsi="Montserrat"/>
        </w:rPr>
        <w:t>for carbon-negative manufacturing applications</w:t>
      </w:r>
      <w:r w:rsidR="003D4389">
        <w:rPr>
          <w:rFonts w:ascii="Montserrat" w:hAnsi="Montserrat"/>
        </w:rPr>
        <w:t>.</w:t>
      </w:r>
    </w:p>
    <w:p w14:paraId="05366DF8" w14:textId="4FF6613B" w:rsidR="001E25A9" w:rsidRDefault="002B0750" w:rsidP="003D4389">
      <w:pPr>
        <w:rPr>
          <w:rFonts w:ascii="Montserrat" w:hAnsi="Montserrat"/>
        </w:rPr>
      </w:pPr>
      <w:r w:rsidRPr="00E52C2C">
        <w:rPr>
          <w:rFonts w:ascii="Montserrat" w:hAnsi="Montserrat"/>
        </w:rPr>
        <w:t xml:space="preserve">Collaborating since 2022, </w:t>
      </w:r>
      <w:r w:rsidR="003D4389">
        <w:rPr>
          <w:rFonts w:ascii="Montserrat" w:hAnsi="Montserrat"/>
        </w:rPr>
        <w:t xml:space="preserve">Teknor Apex and UBQ </w:t>
      </w:r>
      <w:r w:rsidR="00FE041F">
        <w:rPr>
          <w:rFonts w:ascii="Montserrat" w:hAnsi="Montserrat"/>
        </w:rPr>
        <w:t>M</w:t>
      </w:r>
      <w:r w:rsidR="003D4389">
        <w:rPr>
          <w:rFonts w:ascii="Montserrat" w:hAnsi="Montserrat"/>
        </w:rPr>
        <w:t>aterials will expedite product development leveraging</w:t>
      </w:r>
      <w:r w:rsidRPr="00E52C2C">
        <w:rPr>
          <w:rFonts w:ascii="Montserrat" w:hAnsi="Montserrat"/>
        </w:rPr>
        <w:t xml:space="preserve"> UBQ’s </w:t>
      </w:r>
      <w:r w:rsidR="00C76832">
        <w:rPr>
          <w:rFonts w:ascii="Montserrat" w:hAnsi="Montserrat"/>
        </w:rPr>
        <w:t xml:space="preserve">new </w:t>
      </w:r>
      <w:hyperlink r:id="rId10" w:history="1">
        <w:r w:rsidRPr="00E52C2C">
          <w:rPr>
            <w:rStyle w:val="Hyperlink"/>
            <w:rFonts w:ascii="Montserrat" w:hAnsi="Montserrat"/>
          </w:rPr>
          <w:t>Sustainable Product Portfolio</w:t>
        </w:r>
      </w:hyperlink>
      <w:r w:rsidR="003D4389">
        <w:rPr>
          <w:rFonts w:ascii="Montserrat" w:hAnsi="Montserrat"/>
        </w:rPr>
        <w:t>. With a focus on</w:t>
      </w:r>
      <w:r w:rsidR="00F16D9E">
        <w:rPr>
          <w:rFonts w:ascii="Montserrat" w:hAnsi="Montserrat"/>
        </w:rPr>
        <w:t xml:space="preserve"> durable</w:t>
      </w:r>
      <w:r w:rsidR="00DE34B1">
        <w:rPr>
          <w:rFonts w:ascii="Montserrat" w:hAnsi="Montserrat"/>
        </w:rPr>
        <w:t>s, from industrial to consumer</w:t>
      </w:r>
      <w:r w:rsidR="00743D57">
        <w:rPr>
          <w:rFonts w:ascii="Montserrat" w:hAnsi="Montserrat"/>
        </w:rPr>
        <w:t xml:space="preserve"> applications</w:t>
      </w:r>
      <w:r w:rsidR="00DE34B1">
        <w:rPr>
          <w:rFonts w:ascii="Montserrat" w:hAnsi="Montserrat"/>
        </w:rPr>
        <w:t xml:space="preserve">, </w:t>
      </w:r>
      <w:r w:rsidR="003D4389">
        <w:rPr>
          <w:rFonts w:ascii="Montserrat" w:hAnsi="Montserrat"/>
        </w:rPr>
        <w:t xml:space="preserve">the companies are poised to </w:t>
      </w:r>
      <w:r w:rsidR="002001EE" w:rsidRPr="00E52C2C">
        <w:rPr>
          <w:rFonts w:ascii="Montserrat" w:hAnsi="Montserrat"/>
        </w:rPr>
        <w:t xml:space="preserve">open new </w:t>
      </w:r>
      <w:r w:rsidR="00C76832">
        <w:rPr>
          <w:rFonts w:ascii="Montserrat" w:hAnsi="Montserrat"/>
        </w:rPr>
        <w:t>revenue</w:t>
      </w:r>
      <w:r w:rsidR="00C76832" w:rsidRPr="00E52C2C">
        <w:rPr>
          <w:rFonts w:ascii="Montserrat" w:hAnsi="Montserrat"/>
        </w:rPr>
        <w:t xml:space="preserve"> </w:t>
      </w:r>
      <w:r w:rsidR="002001EE" w:rsidRPr="00E52C2C">
        <w:rPr>
          <w:rFonts w:ascii="Montserrat" w:hAnsi="Montserrat"/>
        </w:rPr>
        <w:t>streams</w:t>
      </w:r>
      <w:r w:rsidRPr="00E52C2C">
        <w:rPr>
          <w:rFonts w:ascii="Montserrat" w:hAnsi="Montserrat"/>
        </w:rPr>
        <w:t xml:space="preserve"> </w:t>
      </w:r>
      <w:r w:rsidR="002001EE" w:rsidRPr="00E52C2C">
        <w:rPr>
          <w:rFonts w:ascii="Montserrat" w:hAnsi="Montserrat"/>
        </w:rPr>
        <w:t>for sustainable material integration.</w:t>
      </w:r>
      <w:r w:rsidR="003D4389">
        <w:rPr>
          <w:rFonts w:ascii="Montserrat" w:hAnsi="Montserrat"/>
        </w:rPr>
        <w:t xml:space="preserve"> </w:t>
      </w:r>
      <w:r w:rsidR="002001EE" w:rsidRPr="00E52C2C">
        <w:rPr>
          <w:rFonts w:ascii="Montserrat" w:hAnsi="Montserrat"/>
        </w:rPr>
        <w:t xml:space="preserve"> </w:t>
      </w:r>
    </w:p>
    <w:p w14:paraId="4B37A511" w14:textId="3C8AAF59" w:rsidR="00393C16" w:rsidRPr="00E52C2C" w:rsidRDefault="00393C16" w:rsidP="00904C2F">
      <w:pPr>
        <w:rPr>
          <w:rFonts w:ascii="Montserrat" w:hAnsi="Montserrat"/>
        </w:rPr>
      </w:pPr>
      <w:r w:rsidRPr="00E52C2C">
        <w:rPr>
          <w:rFonts w:ascii="Montserrat" w:hAnsi="Montserrat"/>
        </w:rPr>
        <w:t xml:space="preserve">“UBQ and Teknor Apex have been working as an integrated team for some time, bringing forth new applications to support our customers’ </w:t>
      </w:r>
      <w:r w:rsidR="00C76832">
        <w:rPr>
          <w:rFonts w:ascii="Montserrat" w:hAnsi="Montserrat"/>
        </w:rPr>
        <w:t xml:space="preserve">sustainable </w:t>
      </w:r>
      <w:r w:rsidRPr="00E52C2C">
        <w:rPr>
          <w:rFonts w:ascii="Montserrat" w:hAnsi="Montserrat"/>
        </w:rPr>
        <w:t xml:space="preserve">product development journeys,” said </w:t>
      </w:r>
      <w:r w:rsidR="000E58FC">
        <w:rPr>
          <w:rFonts w:ascii="Montserrat" w:hAnsi="Montserrat"/>
        </w:rPr>
        <w:t>Don Wiseman</w:t>
      </w:r>
      <w:r w:rsidR="00A713A1">
        <w:rPr>
          <w:rFonts w:ascii="Montserrat" w:hAnsi="Montserrat"/>
        </w:rPr>
        <w:t>, CEO</w:t>
      </w:r>
      <w:r w:rsidR="000E58FC" w:rsidRPr="00E52C2C">
        <w:rPr>
          <w:rFonts w:ascii="Montserrat" w:hAnsi="Montserrat"/>
        </w:rPr>
        <w:t xml:space="preserve"> </w:t>
      </w:r>
      <w:r w:rsidRPr="00E52C2C">
        <w:rPr>
          <w:rFonts w:ascii="Montserrat" w:hAnsi="Montserrat"/>
        </w:rPr>
        <w:t xml:space="preserve">of Teknor Apex. </w:t>
      </w:r>
      <w:r w:rsidR="00E61E73">
        <w:rPr>
          <w:rFonts w:ascii="Montserrat" w:hAnsi="Montserrat"/>
        </w:rPr>
        <w:t xml:space="preserve">“Our first hundred years </w:t>
      </w:r>
      <w:r w:rsidR="00933B87">
        <w:rPr>
          <w:rFonts w:ascii="Montserrat" w:hAnsi="Montserrat"/>
        </w:rPr>
        <w:t xml:space="preserve">of </w:t>
      </w:r>
      <w:r w:rsidR="00A02397">
        <w:rPr>
          <w:rFonts w:ascii="Montserrat" w:hAnsi="Montserrat"/>
        </w:rPr>
        <w:t xml:space="preserve">plastics innovation </w:t>
      </w:r>
      <w:r w:rsidR="00882B30">
        <w:rPr>
          <w:rFonts w:ascii="Montserrat" w:hAnsi="Montserrat"/>
        </w:rPr>
        <w:t xml:space="preserve">were motivated by a strong sense of environmental and social responsibility along with </w:t>
      </w:r>
      <w:r w:rsidR="00A02397">
        <w:rPr>
          <w:rFonts w:ascii="Montserrat" w:hAnsi="Montserrat"/>
        </w:rPr>
        <w:t>meeting the functional</w:t>
      </w:r>
      <w:r w:rsidR="00EA1D6D">
        <w:rPr>
          <w:rFonts w:ascii="Montserrat" w:hAnsi="Montserrat"/>
        </w:rPr>
        <w:t xml:space="preserve"> </w:t>
      </w:r>
      <w:r w:rsidR="00A02397">
        <w:rPr>
          <w:rFonts w:ascii="Montserrat" w:hAnsi="Montserrat"/>
        </w:rPr>
        <w:t xml:space="preserve">requirements </w:t>
      </w:r>
      <w:r w:rsidR="003D1BC4">
        <w:rPr>
          <w:rFonts w:ascii="Montserrat" w:hAnsi="Montserrat"/>
        </w:rPr>
        <w:t xml:space="preserve">defined by our customers. </w:t>
      </w:r>
      <w:r w:rsidRPr="00E52C2C">
        <w:rPr>
          <w:rFonts w:ascii="Montserrat" w:hAnsi="Montserrat"/>
        </w:rPr>
        <w:t>As we look to the next century of material innovation,</w:t>
      </w:r>
      <w:r w:rsidR="00C76832">
        <w:rPr>
          <w:rFonts w:ascii="Montserrat" w:hAnsi="Montserrat"/>
        </w:rPr>
        <w:t xml:space="preserve"> </w:t>
      </w:r>
      <w:r w:rsidR="00AD41CF">
        <w:rPr>
          <w:rFonts w:ascii="Montserrat" w:hAnsi="Montserrat"/>
        </w:rPr>
        <w:t>sustainability is at the forefront.</w:t>
      </w:r>
      <w:r w:rsidR="00904C2F">
        <w:rPr>
          <w:rFonts w:ascii="Montserrat" w:hAnsi="Montserrat"/>
        </w:rPr>
        <w:t>”</w:t>
      </w:r>
      <w:r w:rsidR="00555412">
        <w:rPr>
          <w:rFonts w:ascii="Montserrat" w:hAnsi="Montserrat"/>
        </w:rPr>
        <w:t xml:space="preserve"> </w:t>
      </w:r>
    </w:p>
    <w:p w14:paraId="5068454E" w14:textId="39FD05CD" w:rsidR="00393C16" w:rsidRDefault="00393C16" w:rsidP="00393C16">
      <w:pPr>
        <w:rPr>
          <w:rFonts w:ascii="Montserrat" w:hAnsi="Montserrat"/>
        </w:rPr>
      </w:pPr>
      <w:r w:rsidRPr="00E52C2C">
        <w:rPr>
          <w:rFonts w:ascii="Montserrat" w:hAnsi="Montserrat"/>
        </w:rPr>
        <w:t>New solutions stemming from the partnership will enable customers across the value chain to meet multiple sustainability objectives including greenhouse gas emissions removal and avoidance, increased use of recycled materials, circularity and reduced reliance on fossil materials.</w:t>
      </w:r>
      <w:r>
        <w:rPr>
          <w:rFonts w:ascii="Montserrat" w:hAnsi="Montserrat"/>
        </w:rPr>
        <w:t xml:space="preserve"> </w:t>
      </w:r>
    </w:p>
    <w:p w14:paraId="565AA978" w14:textId="51853E02" w:rsidR="00904C2F" w:rsidRPr="00E52C2C" w:rsidRDefault="00904C2F" w:rsidP="00904C2F">
      <w:pPr>
        <w:rPr>
          <w:rFonts w:ascii="Montserrat" w:hAnsi="Montserrat"/>
        </w:rPr>
      </w:pPr>
      <w:r>
        <w:rPr>
          <w:rFonts w:ascii="Montserrat" w:hAnsi="Montserrat"/>
        </w:rPr>
        <w:t>“T</w:t>
      </w:r>
      <w:r w:rsidRPr="00E52C2C">
        <w:rPr>
          <w:rFonts w:ascii="Montserrat" w:hAnsi="Montserrat"/>
        </w:rPr>
        <w:t xml:space="preserve">he Teknor/UBQ partnership will offer a </w:t>
      </w:r>
      <w:r>
        <w:rPr>
          <w:rFonts w:ascii="Montserrat" w:hAnsi="Montserrat"/>
        </w:rPr>
        <w:t xml:space="preserve">new </w:t>
      </w:r>
      <w:r w:rsidRPr="00E52C2C">
        <w:rPr>
          <w:rFonts w:ascii="Montserrat" w:hAnsi="Montserrat"/>
        </w:rPr>
        <w:t>path toward</w:t>
      </w:r>
      <w:r>
        <w:rPr>
          <w:rFonts w:ascii="Montserrat" w:hAnsi="Montserrat"/>
        </w:rPr>
        <w:t>s</w:t>
      </w:r>
      <w:r w:rsidRPr="00E52C2C">
        <w:rPr>
          <w:rFonts w:ascii="Montserrat" w:hAnsi="Montserrat"/>
        </w:rPr>
        <w:t xml:space="preserve"> reduc</w:t>
      </w:r>
      <w:r>
        <w:rPr>
          <w:rFonts w:ascii="Montserrat" w:hAnsi="Montserrat"/>
        </w:rPr>
        <w:t>ed</w:t>
      </w:r>
      <w:r w:rsidRPr="00E52C2C">
        <w:rPr>
          <w:rFonts w:ascii="Montserrat" w:hAnsi="Montserrat"/>
        </w:rPr>
        <w:t xml:space="preserve"> reliance on fossil</w:t>
      </w:r>
      <w:r>
        <w:rPr>
          <w:rFonts w:ascii="Montserrat" w:hAnsi="Montserrat"/>
        </w:rPr>
        <w:t xml:space="preserve"> </w:t>
      </w:r>
      <w:r w:rsidRPr="00E52C2C">
        <w:rPr>
          <w:rFonts w:ascii="Montserrat" w:hAnsi="Montserrat"/>
        </w:rPr>
        <w:t>fuel-derived materials</w:t>
      </w:r>
      <w:r>
        <w:rPr>
          <w:rFonts w:ascii="Montserrat" w:hAnsi="Montserrat"/>
        </w:rPr>
        <w:t xml:space="preserve"> and</w:t>
      </w:r>
      <w:r w:rsidRPr="00E52C2C">
        <w:rPr>
          <w:rFonts w:ascii="Montserrat" w:hAnsi="Montserrat"/>
        </w:rPr>
        <w:t xml:space="preserve"> increas</w:t>
      </w:r>
      <w:r>
        <w:rPr>
          <w:rFonts w:ascii="Montserrat" w:hAnsi="Montserrat"/>
        </w:rPr>
        <w:t>ed</w:t>
      </w:r>
      <w:r w:rsidRPr="00E52C2C">
        <w:rPr>
          <w:rFonts w:ascii="Montserrat" w:hAnsi="Montserrat"/>
        </w:rPr>
        <w:t xml:space="preserve"> resource efficiency, while managing cost, performance, and value creation. Collaboration </w:t>
      </w:r>
      <w:r>
        <w:rPr>
          <w:rFonts w:ascii="Montserrat" w:hAnsi="Montserrat"/>
        </w:rPr>
        <w:t>ensures we</w:t>
      </w:r>
      <w:r w:rsidRPr="00E52C2C">
        <w:rPr>
          <w:rFonts w:ascii="Montserrat" w:hAnsi="Montserrat"/>
        </w:rPr>
        <w:t xml:space="preserve"> </w:t>
      </w:r>
      <w:r>
        <w:rPr>
          <w:rFonts w:ascii="Montserrat" w:hAnsi="Montserrat"/>
        </w:rPr>
        <w:t>deliver</w:t>
      </w:r>
      <w:r w:rsidRPr="00E52C2C">
        <w:rPr>
          <w:rFonts w:ascii="Montserrat" w:hAnsi="Montserrat"/>
        </w:rPr>
        <w:t xml:space="preserve"> benefits holistically; it’s not about hitting one </w:t>
      </w:r>
      <w:r>
        <w:rPr>
          <w:rFonts w:ascii="Montserrat" w:hAnsi="Montserrat"/>
        </w:rPr>
        <w:t xml:space="preserve">sustainability </w:t>
      </w:r>
      <w:r w:rsidRPr="00E52C2C">
        <w:rPr>
          <w:rFonts w:ascii="Montserrat" w:hAnsi="Montserrat"/>
        </w:rPr>
        <w:t>KPI, but rather</w:t>
      </w:r>
      <w:r>
        <w:rPr>
          <w:rFonts w:ascii="Montserrat" w:hAnsi="Montserrat"/>
        </w:rPr>
        <w:t xml:space="preserve"> providing lifetime value and addressing customer needs on every level,” added Wiseman.</w:t>
      </w:r>
    </w:p>
    <w:p w14:paraId="5C62683F" w14:textId="33A4859B" w:rsidR="00BA4D54" w:rsidRPr="00E52C2C" w:rsidRDefault="00BA4D54" w:rsidP="002B0750">
      <w:pPr>
        <w:rPr>
          <w:rFonts w:ascii="Montserrat" w:hAnsi="Montserrat"/>
        </w:rPr>
      </w:pPr>
      <w:r w:rsidRPr="00E52C2C">
        <w:rPr>
          <w:rFonts w:ascii="Montserrat" w:hAnsi="Montserrat"/>
        </w:rPr>
        <w:t>“</w:t>
      </w:r>
      <w:r w:rsidR="002B0750" w:rsidRPr="00E52C2C">
        <w:rPr>
          <w:rFonts w:ascii="Montserrat" w:hAnsi="Montserrat"/>
        </w:rPr>
        <w:t xml:space="preserve">Our </w:t>
      </w:r>
      <w:r w:rsidRPr="00E52C2C">
        <w:rPr>
          <w:rFonts w:ascii="Montserrat" w:hAnsi="Montserrat"/>
        </w:rPr>
        <w:t xml:space="preserve">expanded partnership with Teknor Apex </w:t>
      </w:r>
      <w:r w:rsidR="002B0750" w:rsidRPr="00E52C2C">
        <w:rPr>
          <w:rFonts w:ascii="Montserrat" w:hAnsi="Montserrat"/>
        </w:rPr>
        <w:t xml:space="preserve">perfectly </w:t>
      </w:r>
      <w:r w:rsidR="00FC1826" w:rsidRPr="00E52C2C">
        <w:rPr>
          <w:rFonts w:ascii="Montserrat" w:hAnsi="Montserrat"/>
        </w:rPr>
        <w:t xml:space="preserve">reflects </w:t>
      </w:r>
      <w:r w:rsidR="002B0750" w:rsidRPr="00E52C2C">
        <w:rPr>
          <w:rFonts w:ascii="Montserrat" w:hAnsi="Montserrat"/>
        </w:rPr>
        <w:t>the purpose of</w:t>
      </w:r>
      <w:r w:rsidRPr="00E52C2C">
        <w:rPr>
          <w:rFonts w:ascii="Montserrat" w:hAnsi="Montserrat"/>
        </w:rPr>
        <w:t xml:space="preserve"> </w:t>
      </w:r>
      <w:r w:rsidR="00FE041F">
        <w:rPr>
          <w:rFonts w:ascii="Montserrat" w:hAnsi="Montserrat"/>
        </w:rPr>
        <w:t xml:space="preserve">our </w:t>
      </w:r>
      <w:r w:rsidR="006A3C3F">
        <w:rPr>
          <w:rFonts w:ascii="Montserrat" w:hAnsi="Montserrat"/>
        </w:rPr>
        <w:t>UBQ</w:t>
      </w:r>
      <w:r w:rsidR="006A3C3F" w:rsidRPr="00E52C2C">
        <w:rPr>
          <w:rFonts w:ascii="Montserrat" w:hAnsi="Montserrat"/>
        </w:rPr>
        <w:t xml:space="preserve"> </w:t>
      </w:r>
      <w:r w:rsidRPr="00E52C2C">
        <w:rPr>
          <w:rFonts w:ascii="Montserrat" w:hAnsi="Montserrat"/>
        </w:rPr>
        <w:t>Partner Ecosystem Program</w:t>
      </w:r>
      <w:r w:rsidR="006A3C3F">
        <w:rPr>
          <w:rFonts w:ascii="Montserrat" w:hAnsi="Montserrat"/>
        </w:rPr>
        <w:t>,</w:t>
      </w:r>
      <w:r w:rsidRPr="00E52C2C">
        <w:rPr>
          <w:rFonts w:ascii="Montserrat" w:hAnsi="Montserrat"/>
        </w:rPr>
        <w:t xml:space="preserve"> which seeks to develop collaborative, mutually beneficial relationships with compounders, manufacturers, distributors and retailers</w:t>
      </w:r>
      <w:r w:rsidR="00FE041F">
        <w:rPr>
          <w:rFonts w:ascii="Montserrat" w:hAnsi="Montserrat"/>
        </w:rPr>
        <w:t>,</w:t>
      </w:r>
      <w:r w:rsidR="00CE483B" w:rsidRPr="00E52C2C">
        <w:rPr>
          <w:rFonts w:ascii="Montserrat" w:hAnsi="Montserrat"/>
        </w:rPr>
        <w:t xml:space="preserve"> and connecting these partners together along the value chain,</w:t>
      </w:r>
      <w:r w:rsidRPr="00E52C2C">
        <w:rPr>
          <w:rFonts w:ascii="Montserrat" w:hAnsi="Montserrat"/>
        </w:rPr>
        <w:t xml:space="preserve">” said Patricia Mishic O’Brien, Chief Commercial Officer of UBQ Materials. </w:t>
      </w:r>
      <w:r w:rsidR="00CE483B" w:rsidRPr="00E52C2C">
        <w:rPr>
          <w:rFonts w:ascii="Montserrat" w:hAnsi="Montserrat"/>
        </w:rPr>
        <w:t>“</w:t>
      </w:r>
      <w:r w:rsidR="00D05120" w:rsidRPr="00E52C2C">
        <w:rPr>
          <w:rFonts w:ascii="Montserrat" w:hAnsi="Montserrat"/>
        </w:rPr>
        <w:t xml:space="preserve">As our </w:t>
      </w:r>
      <w:r w:rsidR="00D05120" w:rsidRPr="00E52C2C">
        <w:rPr>
          <w:rFonts w:ascii="Montserrat" w:hAnsi="Montserrat"/>
        </w:rPr>
        <w:lastRenderedPageBreak/>
        <w:t xml:space="preserve">partners at Teknor Apex reach this 100-year milestone, they’ve closed out a century of development </w:t>
      </w:r>
      <w:r w:rsidR="009862A9">
        <w:rPr>
          <w:rFonts w:ascii="Montserrat" w:hAnsi="Montserrat"/>
        </w:rPr>
        <w:t xml:space="preserve">with a </w:t>
      </w:r>
      <w:r w:rsidR="00C55F93">
        <w:rPr>
          <w:rFonts w:ascii="Montserrat" w:hAnsi="Montserrat"/>
        </w:rPr>
        <w:t xml:space="preserve">continued </w:t>
      </w:r>
      <w:r w:rsidR="00507231">
        <w:rPr>
          <w:rFonts w:ascii="Montserrat" w:hAnsi="Montserrat"/>
        </w:rPr>
        <w:t>forward-looking</w:t>
      </w:r>
      <w:r w:rsidR="009862A9">
        <w:rPr>
          <w:rFonts w:ascii="Montserrat" w:hAnsi="Montserrat"/>
        </w:rPr>
        <w:t xml:space="preserve"> perspective</w:t>
      </w:r>
      <w:r w:rsidR="00507231">
        <w:rPr>
          <w:rFonts w:ascii="Montserrat" w:hAnsi="Montserrat"/>
        </w:rPr>
        <w:t xml:space="preserve"> </w:t>
      </w:r>
      <w:r w:rsidR="00D05120" w:rsidRPr="00E52C2C">
        <w:rPr>
          <w:rFonts w:ascii="Montserrat" w:hAnsi="Montserrat"/>
        </w:rPr>
        <w:t>on increasing sustainability</w:t>
      </w:r>
      <w:r w:rsidR="00FC1826">
        <w:rPr>
          <w:rFonts w:ascii="Montserrat" w:hAnsi="Montserrat"/>
        </w:rPr>
        <w:t xml:space="preserve"> everywhere</w:t>
      </w:r>
      <w:r w:rsidR="00D05120" w:rsidRPr="00E52C2C">
        <w:rPr>
          <w:rFonts w:ascii="Montserrat" w:hAnsi="Montserrat"/>
        </w:rPr>
        <w:t>. This shared value is central to</w:t>
      </w:r>
      <w:r w:rsidR="006A3C3F">
        <w:rPr>
          <w:rFonts w:ascii="Montserrat" w:hAnsi="Montserrat"/>
        </w:rPr>
        <w:t xml:space="preserve"> our</w:t>
      </w:r>
      <w:r w:rsidR="00D05120" w:rsidRPr="00E52C2C">
        <w:rPr>
          <w:rFonts w:ascii="Montserrat" w:hAnsi="Montserrat"/>
        </w:rPr>
        <w:t xml:space="preserve"> work and will</w:t>
      </w:r>
      <w:r w:rsidR="002B0750" w:rsidRPr="00E52C2C">
        <w:rPr>
          <w:rFonts w:ascii="Montserrat" w:hAnsi="Montserrat"/>
        </w:rPr>
        <w:t xml:space="preserve"> facilitate </w:t>
      </w:r>
      <w:r w:rsidR="00CE483B" w:rsidRPr="00E52C2C">
        <w:rPr>
          <w:rFonts w:ascii="Montserrat" w:hAnsi="Montserrat"/>
        </w:rPr>
        <w:t>rapid application</w:t>
      </w:r>
      <w:r w:rsidR="002B0750" w:rsidRPr="00E52C2C">
        <w:rPr>
          <w:rFonts w:ascii="Montserrat" w:hAnsi="Montserrat"/>
        </w:rPr>
        <w:t xml:space="preserve"> development </w:t>
      </w:r>
      <w:r w:rsidR="00CE483B" w:rsidRPr="00E52C2C">
        <w:rPr>
          <w:rFonts w:ascii="Montserrat" w:hAnsi="Montserrat"/>
        </w:rPr>
        <w:t xml:space="preserve">for our partners </w:t>
      </w:r>
      <w:r w:rsidR="00D05120" w:rsidRPr="00E52C2C">
        <w:rPr>
          <w:rFonts w:ascii="Montserrat" w:hAnsi="Montserrat"/>
        </w:rPr>
        <w:t>in shared</w:t>
      </w:r>
      <w:r w:rsidR="002B0750" w:rsidRPr="00E52C2C">
        <w:rPr>
          <w:rFonts w:ascii="Montserrat" w:hAnsi="Montserrat"/>
        </w:rPr>
        <w:t xml:space="preserve"> priority sectors</w:t>
      </w:r>
      <w:r w:rsidR="00CE483B" w:rsidRPr="00E52C2C">
        <w:rPr>
          <w:rFonts w:ascii="Montserrat" w:hAnsi="Montserrat"/>
        </w:rPr>
        <w:t xml:space="preserve"> </w:t>
      </w:r>
      <w:r w:rsidR="002B0750" w:rsidRPr="00E52C2C">
        <w:rPr>
          <w:rFonts w:ascii="Montserrat" w:hAnsi="Montserrat"/>
        </w:rPr>
        <w:t xml:space="preserve">to </w:t>
      </w:r>
      <w:r w:rsidRPr="00E52C2C">
        <w:rPr>
          <w:rFonts w:ascii="Montserrat" w:hAnsi="Montserrat"/>
        </w:rPr>
        <w:t>bring widespread change across industries</w:t>
      </w:r>
      <w:r w:rsidR="006A3C3F">
        <w:rPr>
          <w:rFonts w:ascii="Montserrat" w:hAnsi="Montserrat"/>
        </w:rPr>
        <w:t xml:space="preserve"> for the next 100 years</w:t>
      </w:r>
      <w:r w:rsidRPr="00E52C2C">
        <w:rPr>
          <w:rFonts w:ascii="Montserrat" w:hAnsi="Montserrat"/>
        </w:rPr>
        <w:t>.</w:t>
      </w:r>
      <w:r w:rsidR="00CE483B" w:rsidRPr="00E52C2C">
        <w:rPr>
          <w:rFonts w:ascii="Montserrat" w:hAnsi="Montserrat"/>
        </w:rPr>
        <w:t>”</w:t>
      </w:r>
      <w:r w:rsidRPr="00E52C2C">
        <w:rPr>
          <w:rFonts w:ascii="Montserrat" w:hAnsi="Montserrat"/>
        </w:rPr>
        <w:t xml:space="preserve">   </w:t>
      </w:r>
    </w:p>
    <w:p w14:paraId="71353CB7" w14:textId="3AD45C7E" w:rsidR="00904C2F" w:rsidRDefault="00393C16" w:rsidP="001E25A9">
      <w:pPr>
        <w:rPr>
          <w:rFonts w:ascii="Montserrat" w:hAnsi="Montserrat"/>
        </w:rPr>
      </w:pPr>
      <w:r>
        <w:rPr>
          <w:rFonts w:ascii="Montserrat" w:hAnsi="Montserrat"/>
        </w:rPr>
        <w:t xml:space="preserve">Teknor Apex and UBQ Materials will </w:t>
      </w:r>
      <w:r w:rsidR="00FE041F">
        <w:rPr>
          <w:rFonts w:ascii="Montserrat" w:hAnsi="Montserrat"/>
        </w:rPr>
        <w:t xml:space="preserve">both </w:t>
      </w:r>
      <w:r>
        <w:rPr>
          <w:rFonts w:ascii="Montserrat" w:hAnsi="Montserrat"/>
        </w:rPr>
        <w:t xml:space="preserve">be </w:t>
      </w:r>
      <w:r w:rsidR="00FE041F">
        <w:rPr>
          <w:rFonts w:ascii="Montserrat" w:hAnsi="Montserrat"/>
        </w:rPr>
        <w:t xml:space="preserve">exhibiting at </w:t>
      </w:r>
      <w:r>
        <w:rPr>
          <w:rFonts w:ascii="Montserrat" w:hAnsi="Montserrat"/>
        </w:rPr>
        <w:t>NPE2024, taking place May 6-10, 2024</w:t>
      </w:r>
      <w:r w:rsidR="00507231">
        <w:rPr>
          <w:rFonts w:ascii="Montserrat" w:hAnsi="Montserrat"/>
        </w:rPr>
        <w:t>,</w:t>
      </w:r>
      <w:r>
        <w:rPr>
          <w:rFonts w:ascii="Montserrat" w:hAnsi="Montserrat"/>
        </w:rPr>
        <w:t xml:space="preserve"> in Orlando, Florida.</w:t>
      </w:r>
      <w:r w:rsidR="000F3FCC">
        <w:rPr>
          <w:rFonts w:ascii="Montserrat" w:hAnsi="Montserrat"/>
        </w:rPr>
        <w:t xml:space="preserve"> </w:t>
      </w:r>
      <w:r w:rsidR="00743D57">
        <w:rPr>
          <w:rFonts w:ascii="Montserrat" w:hAnsi="Montserrat"/>
        </w:rPr>
        <w:t xml:space="preserve">As an embodiment of this closer partnership, on </w:t>
      </w:r>
      <w:r w:rsidR="000F3FCC">
        <w:rPr>
          <w:rFonts w:ascii="Montserrat" w:hAnsi="Montserrat"/>
        </w:rPr>
        <w:t xml:space="preserve">Tuesday </w:t>
      </w:r>
      <w:r w:rsidR="00904C2F">
        <w:rPr>
          <w:rFonts w:ascii="Montserrat" w:hAnsi="Montserrat"/>
        </w:rPr>
        <w:t>to</w:t>
      </w:r>
      <w:r w:rsidR="000F3FCC">
        <w:rPr>
          <w:rFonts w:ascii="Montserrat" w:hAnsi="Montserrat"/>
        </w:rPr>
        <w:t xml:space="preserve"> Thursday at 9:00 a.m. </w:t>
      </w:r>
      <w:r w:rsidR="009A159C">
        <w:rPr>
          <w:rFonts w:ascii="Montserrat" w:hAnsi="Montserrat"/>
        </w:rPr>
        <w:t>(</w:t>
      </w:r>
      <w:r w:rsidR="000F3FCC">
        <w:rPr>
          <w:rFonts w:ascii="Montserrat" w:hAnsi="Montserrat"/>
        </w:rPr>
        <w:t>daily</w:t>
      </w:r>
      <w:r w:rsidR="009A159C">
        <w:rPr>
          <w:rFonts w:ascii="Montserrat" w:hAnsi="Montserrat"/>
        </w:rPr>
        <w:t>)</w:t>
      </w:r>
      <w:r w:rsidR="000F3FCC">
        <w:rPr>
          <w:rFonts w:ascii="Montserrat" w:hAnsi="Montserrat"/>
        </w:rPr>
        <w:t xml:space="preserve"> </w:t>
      </w:r>
      <w:r w:rsidR="009A159C">
        <w:rPr>
          <w:rFonts w:ascii="Montserrat" w:hAnsi="Montserrat"/>
        </w:rPr>
        <w:t>the</w:t>
      </w:r>
      <w:r w:rsidR="00904C2F">
        <w:rPr>
          <w:rFonts w:ascii="Montserrat" w:hAnsi="Montserrat"/>
        </w:rPr>
        <w:t xml:space="preserve"> two companies will</w:t>
      </w:r>
      <w:r w:rsidR="009A159C">
        <w:rPr>
          <w:rFonts w:ascii="Montserrat" w:hAnsi="Montserrat"/>
        </w:rPr>
        <w:t xml:space="preserve"> </w:t>
      </w:r>
      <w:r w:rsidR="00F8238D">
        <w:rPr>
          <w:rFonts w:ascii="Montserrat" w:hAnsi="Montserrat"/>
        </w:rPr>
        <w:t xml:space="preserve">co-host </w:t>
      </w:r>
      <w:r w:rsidR="004500D1">
        <w:rPr>
          <w:rFonts w:ascii="Montserrat" w:hAnsi="Montserrat"/>
        </w:rPr>
        <w:t>the conversation</w:t>
      </w:r>
      <w:r w:rsidR="00904C2F">
        <w:rPr>
          <w:rFonts w:ascii="Montserrat" w:hAnsi="Montserrat"/>
        </w:rPr>
        <w:t>,</w:t>
      </w:r>
      <w:r w:rsidR="004500D1">
        <w:rPr>
          <w:rFonts w:ascii="Montserrat" w:hAnsi="Montserrat"/>
        </w:rPr>
        <w:t xml:space="preserve"> </w:t>
      </w:r>
      <w:r w:rsidR="00F8238D">
        <w:rPr>
          <w:rFonts w:ascii="Montserrat" w:hAnsi="Montserrat"/>
        </w:rPr>
        <w:t>“From Landfill to Leading-Edge: Experience the UBQ Revolution</w:t>
      </w:r>
      <w:r w:rsidR="00904C2F">
        <w:rPr>
          <w:rFonts w:ascii="Montserrat" w:hAnsi="Montserrat"/>
        </w:rPr>
        <w:t>” taking place</w:t>
      </w:r>
      <w:r w:rsidR="004500D1">
        <w:rPr>
          <w:rFonts w:ascii="Montserrat" w:hAnsi="Montserrat"/>
        </w:rPr>
        <w:t xml:space="preserve"> at Teknor Apex’s </w:t>
      </w:r>
      <w:r w:rsidR="00904C2F">
        <w:rPr>
          <w:rFonts w:ascii="Montserrat" w:hAnsi="Montserrat"/>
        </w:rPr>
        <w:t>booth, S24049.</w:t>
      </w:r>
      <w:r w:rsidR="009A159C">
        <w:rPr>
          <w:rFonts w:ascii="Montserrat" w:hAnsi="Montserrat"/>
        </w:rPr>
        <w:t xml:space="preserve"> </w:t>
      </w:r>
    </w:p>
    <w:p w14:paraId="1768C4F7" w14:textId="3FFF8FF3" w:rsidR="006E6137" w:rsidRDefault="00743D57" w:rsidP="001E25A9">
      <w:pPr>
        <w:rPr>
          <w:rFonts w:ascii="Montserrat" w:hAnsi="Montserrat"/>
        </w:rPr>
      </w:pPr>
      <w:r>
        <w:rPr>
          <w:rFonts w:ascii="Montserrat" w:hAnsi="Montserrat"/>
        </w:rPr>
        <w:t>Once</w:t>
      </w:r>
      <w:r w:rsidR="00393C16">
        <w:rPr>
          <w:rFonts w:ascii="Montserrat" w:hAnsi="Montserrat"/>
        </w:rPr>
        <w:t xml:space="preserve"> every three years, NPE </w:t>
      </w:r>
      <w:r>
        <w:rPr>
          <w:rFonts w:ascii="Montserrat" w:hAnsi="Montserrat"/>
        </w:rPr>
        <w:t>gathers</w:t>
      </w:r>
      <w:r w:rsidR="00393C16">
        <w:rPr>
          <w:rFonts w:ascii="Montserrat" w:hAnsi="Montserrat"/>
        </w:rPr>
        <w:t xml:space="preserve"> leaders across industries to discover how to</w:t>
      </w:r>
      <w:r w:rsidR="00393C16" w:rsidRPr="00393C16">
        <w:rPr>
          <w:rFonts w:ascii="Montserrat" w:hAnsi="Montserrat"/>
        </w:rPr>
        <w:t xml:space="preserve"> advance their business</w:t>
      </w:r>
      <w:r w:rsidR="00393C16">
        <w:rPr>
          <w:rFonts w:ascii="Montserrat" w:hAnsi="Montserrat"/>
        </w:rPr>
        <w:t>es</w:t>
      </w:r>
      <w:r w:rsidR="00393C16" w:rsidRPr="00393C16">
        <w:rPr>
          <w:rFonts w:ascii="Montserrat" w:hAnsi="Montserrat"/>
        </w:rPr>
        <w:t xml:space="preserve"> through innovations in plastics</w:t>
      </w:r>
      <w:r w:rsidR="00393C16">
        <w:rPr>
          <w:rFonts w:ascii="Montserrat" w:hAnsi="Montserrat"/>
        </w:rPr>
        <w:t xml:space="preserve">. As sustainability ambitions reach the forefront of businesses’ strategic agendas, UBQ Materials and Teknor Apex will be </w:t>
      </w:r>
      <w:r w:rsidR="00FC1826">
        <w:rPr>
          <w:rFonts w:ascii="Montserrat" w:hAnsi="Montserrat"/>
        </w:rPr>
        <w:t xml:space="preserve">jointly </w:t>
      </w:r>
      <w:r w:rsidR="00393C16">
        <w:rPr>
          <w:rFonts w:ascii="Montserrat" w:hAnsi="Montserrat"/>
        </w:rPr>
        <w:t xml:space="preserve">available to map out sustainable materials strategies alongside partners to achieve these goals. </w:t>
      </w:r>
    </w:p>
    <w:p w14:paraId="0C55B865" w14:textId="77777777" w:rsidR="00653C12" w:rsidRDefault="00653C12" w:rsidP="001E25A9">
      <w:pPr>
        <w:rPr>
          <w:rFonts w:ascii="Montserrat" w:hAnsi="Montserrat"/>
        </w:rPr>
      </w:pPr>
    </w:p>
    <w:p w14:paraId="574A2B95" w14:textId="052DF9EC" w:rsidR="00653C12" w:rsidRDefault="00653C12" w:rsidP="00653C12">
      <w:pPr>
        <w:jc w:val="center"/>
        <w:rPr>
          <w:rFonts w:ascii="Montserrat" w:hAnsi="Montserrat"/>
        </w:rPr>
      </w:pPr>
      <w:r>
        <w:rPr>
          <w:rFonts w:ascii="Montserrat" w:hAnsi="Montserrat"/>
        </w:rPr>
        <w:t>###</w:t>
      </w:r>
    </w:p>
    <w:p w14:paraId="654C8AD1" w14:textId="77777777" w:rsidR="00653C12" w:rsidRDefault="00653C12" w:rsidP="00653C12">
      <w:pPr>
        <w:jc w:val="center"/>
        <w:rPr>
          <w:rFonts w:ascii="Montserrat" w:hAnsi="Montserrat"/>
        </w:rPr>
      </w:pPr>
    </w:p>
    <w:p w14:paraId="48315CBF" w14:textId="10B72200" w:rsidR="00653C12" w:rsidRDefault="00653C12" w:rsidP="00653C12">
      <w:pPr>
        <w:rPr>
          <w:rFonts w:ascii="Montserrat" w:hAnsi="Montserrat"/>
          <w:b/>
          <w:bCs/>
        </w:rPr>
      </w:pPr>
      <w:r>
        <w:rPr>
          <w:rFonts w:ascii="Montserrat" w:hAnsi="Montserrat"/>
          <w:b/>
          <w:bCs/>
        </w:rPr>
        <w:t>About Teknor Apex Company</w:t>
      </w:r>
    </w:p>
    <w:p w14:paraId="06650E23" w14:textId="766D4647" w:rsidR="00653C12" w:rsidRDefault="00FC1826" w:rsidP="00653C12">
      <w:pPr>
        <w:rPr>
          <w:rFonts w:ascii="Montserrat" w:hAnsi="Montserrat"/>
        </w:rPr>
      </w:pPr>
      <w:r w:rsidRPr="00FC1826">
        <w:rPr>
          <w:rFonts w:ascii="Montserrat" w:hAnsi="Montserrat"/>
        </w:rPr>
        <w:t>Teknor Apex Company, a privately held firm founded in 1924, is one of the world’s leading custom compounders of plastics. Teknor Apex produces flexible and rigid vinyl, thermoplastic elastomers (TPE), Engineering thermoplastics (ETP), Thermoplastic Vulcanisate (TPV), color masterbatches, specialty chemicals, and garden hoses. The company is headquartered in Pawtucket, RI, U.S.A. and operates thirteen manufacturing facilities worldwide in the United States, Belgium, Germany, China, and Singapore.</w:t>
      </w:r>
      <w:r>
        <w:rPr>
          <w:rFonts w:ascii="Montserrat" w:hAnsi="Montserrat"/>
        </w:rPr>
        <w:t xml:space="preserve"> To learn more visit: </w:t>
      </w:r>
      <w:hyperlink r:id="rId11" w:history="1">
        <w:r w:rsidRPr="00FC1826">
          <w:rPr>
            <w:rStyle w:val="Hyperlink"/>
            <w:rFonts w:ascii="Montserrat" w:hAnsi="Montserrat"/>
          </w:rPr>
          <w:t>www.te</w:t>
        </w:r>
        <w:r w:rsidRPr="00BB07C0">
          <w:rPr>
            <w:rStyle w:val="Hyperlink"/>
            <w:rFonts w:ascii="Montserrat" w:hAnsi="Montserrat"/>
          </w:rPr>
          <w:t>knorapex.com</w:t>
        </w:r>
      </w:hyperlink>
      <w:r>
        <w:rPr>
          <w:rFonts w:ascii="Montserrat" w:hAnsi="Montserrat"/>
        </w:rPr>
        <w:t>.</w:t>
      </w:r>
    </w:p>
    <w:p w14:paraId="2E79BF99" w14:textId="77777777" w:rsidR="00FC1826" w:rsidRDefault="00FC1826" w:rsidP="00653C12">
      <w:pPr>
        <w:rPr>
          <w:rFonts w:ascii="Montserrat" w:hAnsi="Montserrat"/>
        </w:rPr>
      </w:pPr>
    </w:p>
    <w:p w14:paraId="1D738E64" w14:textId="541480EF" w:rsidR="00FC1826" w:rsidRDefault="00FC1826" w:rsidP="00904C2F">
      <w:pPr>
        <w:spacing w:after="0" w:line="240" w:lineRule="auto"/>
        <w:rPr>
          <w:rFonts w:ascii="Montserrat" w:hAnsi="Montserrat"/>
        </w:rPr>
      </w:pPr>
      <w:r w:rsidRPr="00FC1826">
        <w:rPr>
          <w:rFonts w:ascii="Montserrat" w:hAnsi="Montserrat"/>
          <w:b/>
          <w:bCs/>
        </w:rPr>
        <w:t>Media Contact</w:t>
      </w:r>
      <w:r>
        <w:rPr>
          <w:rFonts w:ascii="Montserrat" w:hAnsi="Montserrat"/>
        </w:rPr>
        <w:t xml:space="preserve"> </w:t>
      </w:r>
    </w:p>
    <w:p w14:paraId="3FC8C557" w14:textId="77777777" w:rsidR="00904C2F" w:rsidRDefault="00C55F93" w:rsidP="00904C2F">
      <w:pPr>
        <w:spacing w:after="0" w:line="240" w:lineRule="auto"/>
        <w:rPr>
          <w:rFonts w:ascii="Open Sans" w:hAnsi="Open Sans" w:cs="Open Sans"/>
          <w:bCs/>
          <w:sz w:val="20"/>
          <w:szCs w:val="20"/>
        </w:rPr>
      </w:pPr>
      <w:r w:rsidRPr="00655586">
        <w:rPr>
          <w:rFonts w:ascii="Open Sans" w:hAnsi="Open Sans" w:cs="Open Sans"/>
          <w:bCs/>
          <w:sz w:val="20"/>
          <w:szCs w:val="20"/>
        </w:rPr>
        <w:t>Andrea Siy, President</w:t>
      </w:r>
    </w:p>
    <w:p w14:paraId="76198214" w14:textId="51941A7E" w:rsidR="00C55F93" w:rsidRPr="00655586" w:rsidRDefault="00C55F93" w:rsidP="00904C2F">
      <w:pPr>
        <w:spacing w:after="0" w:line="240" w:lineRule="auto"/>
        <w:rPr>
          <w:rFonts w:ascii="Open Sans" w:hAnsi="Open Sans" w:cs="Open Sans"/>
          <w:bCs/>
          <w:sz w:val="20"/>
          <w:szCs w:val="20"/>
          <w:lang w:val="es-ES"/>
        </w:rPr>
      </w:pPr>
      <w:r w:rsidRPr="00655586">
        <w:rPr>
          <w:rFonts w:ascii="Open Sans" w:hAnsi="Open Sans" w:cs="Open Sans"/>
          <w:bCs/>
          <w:sz w:val="20"/>
          <w:szCs w:val="20"/>
          <w:lang w:val="es-ES"/>
        </w:rPr>
        <w:t xml:space="preserve">S!Y </w:t>
      </w:r>
      <w:r w:rsidRPr="00655586">
        <w:rPr>
          <w:rFonts w:ascii="Open Sans" w:hAnsi="Open Sans" w:cs="Open Sans"/>
          <w:bCs/>
          <w:sz w:val="20"/>
          <w:szCs w:val="20"/>
        </w:rPr>
        <w:t>Communications</w:t>
      </w:r>
      <w:r w:rsidRPr="00655586">
        <w:rPr>
          <w:rFonts w:ascii="Open Sans" w:hAnsi="Open Sans" w:cs="Open Sans"/>
          <w:bCs/>
          <w:sz w:val="20"/>
          <w:szCs w:val="20"/>
          <w:lang w:val="es-ES"/>
        </w:rPr>
        <w:t>, Inc.</w:t>
      </w:r>
      <w:r w:rsidRPr="00655586">
        <w:rPr>
          <w:rFonts w:ascii="Open Sans" w:hAnsi="Open Sans" w:cs="Open Sans"/>
        </w:rPr>
        <w:t xml:space="preserve">                                       </w:t>
      </w:r>
    </w:p>
    <w:p w14:paraId="497E5D70" w14:textId="77777777" w:rsidR="00904C2F" w:rsidRDefault="00C55F93" w:rsidP="00904C2F">
      <w:pPr>
        <w:spacing w:after="0" w:line="240" w:lineRule="auto"/>
        <w:rPr>
          <w:rFonts w:ascii="Open Sans" w:hAnsi="Open Sans" w:cs="Open Sans"/>
          <w:bCs/>
          <w:sz w:val="20"/>
          <w:szCs w:val="20"/>
          <w:lang w:val="es-ES"/>
        </w:rPr>
      </w:pPr>
      <w:r w:rsidRPr="00655586">
        <w:rPr>
          <w:rFonts w:ascii="Open Sans" w:hAnsi="Open Sans" w:cs="Open Sans"/>
          <w:bCs/>
          <w:sz w:val="20"/>
          <w:szCs w:val="20"/>
          <w:lang w:val="es-ES"/>
        </w:rPr>
        <w:t>+1 978-465-6363</w:t>
      </w:r>
    </w:p>
    <w:p w14:paraId="4BA0363F" w14:textId="65D9F20D" w:rsidR="00C55F93" w:rsidRPr="00655586" w:rsidRDefault="00000000" w:rsidP="00904C2F">
      <w:pPr>
        <w:spacing w:after="0" w:line="240" w:lineRule="auto"/>
        <w:rPr>
          <w:rFonts w:ascii="Open Sans" w:hAnsi="Open Sans" w:cs="Open Sans"/>
          <w:bCs/>
          <w:sz w:val="20"/>
          <w:szCs w:val="20"/>
        </w:rPr>
      </w:pPr>
      <w:hyperlink r:id="rId12" w:history="1">
        <w:r w:rsidR="00904C2F" w:rsidRPr="00904C2F">
          <w:rPr>
            <w:rStyle w:val="Hyperlink"/>
            <w:rFonts w:ascii="Open Sans" w:hAnsi="Open Sans" w:cs="Open Sans"/>
            <w:bCs/>
            <w:sz w:val="20"/>
            <w:szCs w:val="20"/>
            <w:lang w:val="es-ES"/>
          </w:rPr>
          <w:t>andrea@siycommunications.com</w:t>
        </w:r>
      </w:hyperlink>
    </w:p>
    <w:p w14:paraId="43B4A57A" w14:textId="77777777" w:rsidR="00FC1826" w:rsidRDefault="00FC1826" w:rsidP="00653C12">
      <w:pPr>
        <w:rPr>
          <w:rFonts w:ascii="Montserrat" w:hAnsi="Montserrat"/>
          <w:b/>
          <w:bCs/>
        </w:rPr>
      </w:pPr>
    </w:p>
    <w:p w14:paraId="24FA2677" w14:textId="2BE322A4" w:rsidR="00653C12" w:rsidRPr="0089263E" w:rsidRDefault="00653C12" w:rsidP="00653C12">
      <w:pPr>
        <w:rPr>
          <w:rFonts w:ascii="Montserrat" w:hAnsi="Montserrat"/>
          <w:b/>
          <w:bCs/>
        </w:rPr>
      </w:pPr>
      <w:r w:rsidRPr="0089263E">
        <w:rPr>
          <w:rFonts w:ascii="Montserrat" w:hAnsi="Montserrat"/>
          <w:b/>
          <w:bCs/>
        </w:rPr>
        <w:t>About UBQ Materials Ltd.</w:t>
      </w:r>
    </w:p>
    <w:p w14:paraId="2BA257AF" w14:textId="77777777" w:rsidR="00653C12" w:rsidRPr="000450CD" w:rsidRDefault="00653C12" w:rsidP="00653C12">
      <w:pPr>
        <w:rPr>
          <w:rFonts w:ascii="Montserrat" w:hAnsi="Montserrat"/>
        </w:rPr>
      </w:pPr>
      <w:r w:rsidRPr="000450CD">
        <w:rPr>
          <w:rFonts w:ascii="Montserrat" w:hAnsi="Montserrat"/>
        </w:rPr>
        <w:t xml:space="preserve">UBQ Materials Ltd. closes the loop between the ecosystems of waste and materials. Through its advanced conversion technology, UBQ Materials Ltd. has created </w:t>
      </w:r>
      <w:r>
        <w:rPr>
          <w:rFonts w:ascii="Montserrat" w:hAnsi="Montserrat"/>
        </w:rPr>
        <w:t xml:space="preserve">a pioneering </w:t>
      </w:r>
      <w:r w:rsidRPr="000450CD">
        <w:rPr>
          <w:rFonts w:ascii="Montserrat" w:hAnsi="Montserrat"/>
        </w:rPr>
        <w:t xml:space="preserve">bio-based thermoplastic, UBQ™, made entirely from residual waste, including all organics and hard-to-recycle materials. A sustainable plastic substitute, UBQ™ preserves finite resources, diverts waste from landfills and incinerators and prevents emissions. A certified B Corp, UBQ Materials is expanding globally to provide the world’s largest businesses, municipalities and </w:t>
      </w:r>
      <w:r w:rsidRPr="000450CD">
        <w:rPr>
          <w:rFonts w:ascii="Montserrat" w:hAnsi="Montserrat"/>
        </w:rPr>
        <w:lastRenderedPageBreak/>
        <w:t xml:space="preserve">consumers with a climate positive solution for a circular economy. Learn more by visiting </w:t>
      </w:r>
      <w:hyperlink r:id="rId13" w:history="1">
        <w:r w:rsidRPr="000450CD">
          <w:rPr>
            <w:rStyle w:val="Hyperlink"/>
            <w:rFonts w:ascii="Montserrat" w:hAnsi="Montserrat"/>
          </w:rPr>
          <w:t>www.ubqmaterials.com</w:t>
        </w:r>
      </w:hyperlink>
      <w:r w:rsidRPr="000450CD">
        <w:rPr>
          <w:rFonts w:ascii="Montserrat" w:hAnsi="Montserrat"/>
        </w:rPr>
        <w:t xml:space="preserve">. </w:t>
      </w:r>
    </w:p>
    <w:p w14:paraId="0E0AA4C0" w14:textId="77777777" w:rsidR="00653C12" w:rsidRPr="0089263E" w:rsidRDefault="00653C12" w:rsidP="00653C12">
      <w:pPr>
        <w:spacing w:after="0" w:line="240" w:lineRule="auto"/>
        <w:rPr>
          <w:rFonts w:ascii="Montserrat" w:hAnsi="Montserrat"/>
          <w:b/>
          <w:bCs/>
        </w:rPr>
      </w:pPr>
      <w:r w:rsidRPr="0089263E">
        <w:rPr>
          <w:rFonts w:ascii="Montserrat" w:hAnsi="Montserrat"/>
          <w:b/>
          <w:bCs/>
        </w:rPr>
        <w:t>Media Contact</w:t>
      </w:r>
    </w:p>
    <w:p w14:paraId="495F1ADD" w14:textId="77777777" w:rsidR="00653C12" w:rsidRPr="000450CD" w:rsidRDefault="00653C12" w:rsidP="00653C12">
      <w:pPr>
        <w:spacing w:after="0" w:line="240" w:lineRule="auto"/>
        <w:rPr>
          <w:rFonts w:ascii="Montserrat" w:hAnsi="Montserrat"/>
        </w:rPr>
      </w:pPr>
      <w:r w:rsidRPr="000450CD">
        <w:rPr>
          <w:rFonts w:ascii="Montserrat" w:hAnsi="Montserrat"/>
        </w:rPr>
        <w:t>FINN Partners for UBQ Materials</w:t>
      </w:r>
    </w:p>
    <w:p w14:paraId="60966434" w14:textId="77777777" w:rsidR="00653C12" w:rsidRDefault="00653C12" w:rsidP="00653C12">
      <w:pPr>
        <w:spacing w:after="0" w:line="240" w:lineRule="auto"/>
        <w:rPr>
          <w:rFonts w:ascii="Montserrat" w:hAnsi="Montserrat"/>
          <w:lang w:val="nl-NL"/>
        </w:rPr>
      </w:pPr>
      <w:r w:rsidRPr="00A35F8A">
        <w:rPr>
          <w:rFonts w:ascii="Montserrat" w:hAnsi="Montserrat"/>
          <w:lang w:val="nl-NL"/>
        </w:rPr>
        <w:t xml:space="preserve">Nicole Grubner </w:t>
      </w:r>
    </w:p>
    <w:p w14:paraId="048F0984" w14:textId="77777777" w:rsidR="00653C12" w:rsidRPr="00A35F8A" w:rsidRDefault="00653C12" w:rsidP="00653C12">
      <w:pPr>
        <w:spacing w:after="0" w:line="240" w:lineRule="auto"/>
        <w:rPr>
          <w:rFonts w:ascii="Montserrat" w:hAnsi="Montserrat"/>
          <w:lang w:val="nl-NL"/>
        </w:rPr>
      </w:pPr>
      <w:r w:rsidRPr="00A35F8A">
        <w:rPr>
          <w:rFonts w:ascii="Montserrat" w:hAnsi="Montserrat"/>
          <w:lang w:val="nl-NL"/>
        </w:rPr>
        <w:t>Nicole.grubner@finnpartners.com</w:t>
      </w:r>
    </w:p>
    <w:p w14:paraId="7E6CD2A2" w14:textId="77777777" w:rsidR="00653C12" w:rsidRPr="000450CD" w:rsidRDefault="00653C12" w:rsidP="00653C12">
      <w:pPr>
        <w:spacing w:after="0" w:line="240" w:lineRule="auto"/>
        <w:rPr>
          <w:rFonts w:ascii="Montserrat" w:hAnsi="Montserrat"/>
        </w:rPr>
      </w:pPr>
      <w:r w:rsidRPr="000450CD">
        <w:rPr>
          <w:rFonts w:ascii="Montserrat" w:hAnsi="Montserrat"/>
        </w:rPr>
        <w:t>+972-58-444-5418</w:t>
      </w:r>
    </w:p>
    <w:p w14:paraId="5DEDAC32" w14:textId="77777777" w:rsidR="00653C12" w:rsidRPr="00E52C2C" w:rsidRDefault="00653C12" w:rsidP="00653C12">
      <w:pPr>
        <w:jc w:val="center"/>
        <w:rPr>
          <w:rFonts w:ascii="Montserrat" w:hAnsi="Montserrat"/>
        </w:rPr>
      </w:pPr>
    </w:p>
    <w:sectPr w:rsidR="00653C12" w:rsidRPr="00E52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w:panose1 w:val="020B0604020202020204"/>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71"/>
    <w:rsid w:val="0001382A"/>
    <w:rsid w:val="000163CE"/>
    <w:rsid w:val="0002003A"/>
    <w:rsid w:val="000E58FC"/>
    <w:rsid w:val="000F3FCC"/>
    <w:rsid w:val="001A431C"/>
    <w:rsid w:val="001E25A9"/>
    <w:rsid w:val="002001EE"/>
    <w:rsid w:val="0024605A"/>
    <w:rsid w:val="00277EA0"/>
    <w:rsid w:val="002B0750"/>
    <w:rsid w:val="00393C16"/>
    <w:rsid w:val="003A0E71"/>
    <w:rsid w:val="003D13CE"/>
    <w:rsid w:val="003D1BC4"/>
    <w:rsid w:val="003D4389"/>
    <w:rsid w:val="003D7572"/>
    <w:rsid w:val="004500D1"/>
    <w:rsid w:val="004A0BD6"/>
    <w:rsid w:val="004C24D2"/>
    <w:rsid w:val="004F25D3"/>
    <w:rsid w:val="00507231"/>
    <w:rsid w:val="00555412"/>
    <w:rsid w:val="00562277"/>
    <w:rsid w:val="00563724"/>
    <w:rsid w:val="00572051"/>
    <w:rsid w:val="005A2E25"/>
    <w:rsid w:val="005B0461"/>
    <w:rsid w:val="00653C12"/>
    <w:rsid w:val="006777E1"/>
    <w:rsid w:val="006A3C3F"/>
    <w:rsid w:val="006C41C6"/>
    <w:rsid w:val="006E6137"/>
    <w:rsid w:val="00723C6F"/>
    <w:rsid w:val="00725AEF"/>
    <w:rsid w:val="00726010"/>
    <w:rsid w:val="00743D57"/>
    <w:rsid w:val="00770BE2"/>
    <w:rsid w:val="00771A11"/>
    <w:rsid w:val="00882B30"/>
    <w:rsid w:val="008D2574"/>
    <w:rsid w:val="00904C2F"/>
    <w:rsid w:val="00931616"/>
    <w:rsid w:val="00933B87"/>
    <w:rsid w:val="00961BEB"/>
    <w:rsid w:val="009862A9"/>
    <w:rsid w:val="009A159C"/>
    <w:rsid w:val="00A02397"/>
    <w:rsid w:val="00A713A1"/>
    <w:rsid w:val="00A95166"/>
    <w:rsid w:val="00AD41CF"/>
    <w:rsid w:val="00B60F03"/>
    <w:rsid w:val="00B738ED"/>
    <w:rsid w:val="00BA4D54"/>
    <w:rsid w:val="00C55F93"/>
    <w:rsid w:val="00C76832"/>
    <w:rsid w:val="00C82620"/>
    <w:rsid w:val="00C97E58"/>
    <w:rsid w:val="00CA212F"/>
    <w:rsid w:val="00CB01FC"/>
    <w:rsid w:val="00CE483B"/>
    <w:rsid w:val="00D05120"/>
    <w:rsid w:val="00D072E8"/>
    <w:rsid w:val="00D22C4C"/>
    <w:rsid w:val="00D43303"/>
    <w:rsid w:val="00D92DEA"/>
    <w:rsid w:val="00DE34B1"/>
    <w:rsid w:val="00E52C2C"/>
    <w:rsid w:val="00E61E73"/>
    <w:rsid w:val="00EA1D6D"/>
    <w:rsid w:val="00F16D9E"/>
    <w:rsid w:val="00F36836"/>
    <w:rsid w:val="00F8238D"/>
    <w:rsid w:val="00FB088B"/>
    <w:rsid w:val="00FC1826"/>
    <w:rsid w:val="00FE0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8597"/>
  <w15:chartTrackingRefBased/>
  <w15:docId w15:val="{E922D5D3-87DE-4648-89ED-0DC24767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E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0E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0E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0E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0E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0E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0E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0E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0E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E71"/>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3A0E71"/>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3A0E71"/>
    <w:rPr>
      <w:rFonts w:eastAsiaTheme="majorEastAsia"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3A0E71"/>
    <w:rPr>
      <w:rFonts w:eastAsiaTheme="majorEastAsia" w:cstheme="majorBidi"/>
      <w:i/>
      <w:iCs/>
      <w:color w:val="0F4761" w:themeColor="accent1" w:themeShade="BF"/>
      <w:lang w:val="en-US"/>
    </w:rPr>
  </w:style>
  <w:style w:type="character" w:customStyle="1" w:styleId="Heading5Char">
    <w:name w:val="Heading 5 Char"/>
    <w:basedOn w:val="DefaultParagraphFont"/>
    <w:link w:val="Heading5"/>
    <w:uiPriority w:val="9"/>
    <w:semiHidden/>
    <w:rsid w:val="003A0E71"/>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3A0E71"/>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3A0E71"/>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3A0E71"/>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3A0E71"/>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3A0E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E71"/>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3A0E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0E71"/>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3A0E71"/>
    <w:pPr>
      <w:spacing w:before="160"/>
      <w:jc w:val="center"/>
    </w:pPr>
    <w:rPr>
      <w:i/>
      <w:iCs/>
      <w:color w:val="404040" w:themeColor="text1" w:themeTint="BF"/>
    </w:rPr>
  </w:style>
  <w:style w:type="character" w:customStyle="1" w:styleId="QuoteChar">
    <w:name w:val="Quote Char"/>
    <w:basedOn w:val="DefaultParagraphFont"/>
    <w:link w:val="Quote"/>
    <w:uiPriority w:val="29"/>
    <w:rsid w:val="003A0E71"/>
    <w:rPr>
      <w:i/>
      <w:iCs/>
      <w:color w:val="404040" w:themeColor="text1" w:themeTint="BF"/>
      <w:lang w:val="en-US"/>
    </w:rPr>
  </w:style>
  <w:style w:type="paragraph" w:styleId="ListParagraph">
    <w:name w:val="List Paragraph"/>
    <w:basedOn w:val="Normal"/>
    <w:uiPriority w:val="34"/>
    <w:qFormat/>
    <w:rsid w:val="003A0E71"/>
    <w:pPr>
      <w:ind w:left="720"/>
      <w:contextualSpacing/>
    </w:pPr>
  </w:style>
  <w:style w:type="character" w:styleId="IntenseEmphasis">
    <w:name w:val="Intense Emphasis"/>
    <w:basedOn w:val="DefaultParagraphFont"/>
    <w:uiPriority w:val="21"/>
    <w:qFormat/>
    <w:rsid w:val="003A0E71"/>
    <w:rPr>
      <w:i/>
      <w:iCs/>
      <w:color w:val="0F4761" w:themeColor="accent1" w:themeShade="BF"/>
    </w:rPr>
  </w:style>
  <w:style w:type="paragraph" w:styleId="IntenseQuote">
    <w:name w:val="Intense Quote"/>
    <w:basedOn w:val="Normal"/>
    <w:next w:val="Normal"/>
    <w:link w:val="IntenseQuoteChar"/>
    <w:uiPriority w:val="30"/>
    <w:qFormat/>
    <w:rsid w:val="003A0E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0E71"/>
    <w:rPr>
      <w:i/>
      <w:iCs/>
      <w:color w:val="0F4761" w:themeColor="accent1" w:themeShade="BF"/>
      <w:lang w:val="en-US"/>
    </w:rPr>
  </w:style>
  <w:style w:type="character" w:styleId="IntenseReference">
    <w:name w:val="Intense Reference"/>
    <w:basedOn w:val="DefaultParagraphFont"/>
    <w:uiPriority w:val="32"/>
    <w:qFormat/>
    <w:rsid w:val="003A0E71"/>
    <w:rPr>
      <w:b/>
      <w:bCs/>
      <w:smallCaps/>
      <w:color w:val="0F4761" w:themeColor="accent1" w:themeShade="BF"/>
      <w:spacing w:val="5"/>
    </w:rPr>
  </w:style>
  <w:style w:type="character" w:styleId="Hyperlink">
    <w:name w:val="Hyperlink"/>
    <w:basedOn w:val="DefaultParagraphFont"/>
    <w:uiPriority w:val="99"/>
    <w:unhideWhenUsed/>
    <w:rsid w:val="00277EA0"/>
    <w:rPr>
      <w:color w:val="467886" w:themeColor="hyperlink"/>
      <w:u w:val="single"/>
    </w:rPr>
  </w:style>
  <w:style w:type="character" w:styleId="UnresolvedMention">
    <w:name w:val="Unresolved Mention"/>
    <w:basedOn w:val="DefaultParagraphFont"/>
    <w:uiPriority w:val="99"/>
    <w:semiHidden/>
    <w:unhideWhenUsed/>
    <w:rsid w:val="00277EA0"/>
    <w:rPr>
      <w:color w:val="605E5C"/>
      <w:shd w:val="clear" w:color="auto" w:fill="E1DFDD"/>
    </w:rPr>
  </w:style>
  <w:style w:type="character" w:styleId="CommentReference">
    <w:name w:val="annotation reference"/>
    <w:basedOn w:val="DefaultParagraphFont"/>
    <w:uiPriority w:val="99"/>
    <w:semiHidden/>
    <w:unhideWhenUsed/>
    <w:rsid w:val="00653C12"/>
    <w:rPr>
      <w:sz w:val="16"/>
      <w:szCs w:val="16"/>
    </w:rPr>
  </w:style>
  <w:style w:type="paragraph" w:styleId="CommentText">
    <w:name w:val="annotation text"/>
    <w:basedOn w:val="Normal"/>
    <w:link w:val="CommentTextChar"/>
    <w:uiPriority w:val="99"/>
    <w:unhideWhenUsed/>
    <w:rsid w:val="00653C12"/>
    <w:pPr>
      <w:spacing w:line="240" w:lineRule="auto"/>
    </w:pPr>
    <w:rPr>
      <w:sz w:val="20"/>
      <w:szCs w:val="20"/>
    </w:rPr>
  </w:style>
  <w:style w:type="character" w:customStyle="1" w:styleId="CommentTextChar">
    <w:name w:val="Comment Text Char"/>
    <w:basedOn w:val="DefaultParagraphFont"/>
    <w:link w:val="CommentText"/>
    <w:uiPriority w:val="99"/>
    <w:rsid w:val="00653C12"/>
    <w:rPr>
      <w:sz w:val="20"/>
      <w:szCs w:val="20"/>
      <w:lang w:val="en-US"/>
    </w:rPr>
  </w:style>
  <w:style w:type="paragraph" w:styleId="CommentSubject">
    <w:name w:val="annotation subject"/>
    <w:basedOn w:val="CommentText"/>
    <w:next w:val="CommentText"/>
    <w:link w:val="CommentSubjectChar"/>
    <w:uiPriority w:val="99"/>
    <w:semiHidden/>
    <w:unhideWhenUsed/>
    <w:rsid w:val="00653C12"/>
    <w:rPr>
      <w:b/>
      <w:bCs/>
    </w:rPr>
  </w:style>
  <w:style w:type="character" w:customStyle="1" w:styleId="CommentSubjectChar">
    <w:name w:val="Comment Subject Char"/>
    <w:basedOn w:val="CommentTextChar"/>
    <w:link w:val="CommentSubject"/>
    <w:uiPriority w:val="99"/>
    <w:semiHidden/>
    <w:rsid w:val="00653C12"/>
    <w:rPr>
      <w:b/>
      <w:bCs/>
      <w:sz w:val="20"/>
      <w:szCs w:val="20"/>
      <w:lang w:val="en-US"/>
    </w:rPr>
  </w:style>
  <w:style w:type="paragraph" w:styleId="Revision">
    <w:name w:val="Revision"/>
    <w:hidden/>
    <w:uiPriority w:val="99"/>
    <w:semiHidden/>
    <w:rsid w:val="00C76832"/>
    <w:pPr>
      <w:spacing w:after="0" w:line="240" w:lineRule="auto"/>
    </w:pPr>
  </w:style>
  <w:style w:type="paragraph" w:customStyle="1" w:styleId="pf0">
    <w:name w:val="pf0"/>
    <w:basedOn w:val="Normal"/>
    <w:rsid w:val="00961B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961B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bqmaterial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andrea@siy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norapex.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roducts.ubqmaterials.com/" TargetMode="External"/><Relationship Id="rId4" Type="http://schemas.openxmlformats.org/officeDocument/2006/relationships/styles" Target="styles.xml"/><Relationship Id="rId9" Type="http://schemas.openxmlformats.org/officeDocument/2006/relationships/hyperlink" Target="http://www.ubqmateri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e13760-fa9c-495a-b5bf-f090c428fa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7B38F2788CEC428B893F2A815D8C43" ma:contentTypeVersion="17" ma:contentTypeDescription="Create a new document." ma:contentTypeScope="" ma:versionID="0083539502b81a284337c5e35fafa4c4">
  <xsd:schema xmlns:xsd="http://www.w3.org/2001/XMLSchema" xmlns:xs="http://www.w3.org/2001/XMLSchema" xmlns:p="http://schemas.microsoft.com/office/2006/metadata/properties" xmlns:ns3="b5e13760-fa9c-495a-b5bf-f090c428fa5e" xmlns:ns4="8b914542-be46-4577-88a9-a02d696d32fb" targetNamespace="http://schemas.microsoft.com/office/2006/metadata/properties" ma:root="true" ma:fieldsID="6ae2e9a9b78c84c4d016ce2b503741a5" ns3:_="" ns4:_="">
    <xsd:import namespace="b5e13760-fa9c-495a-b5bf-f090c428fa5e"/>
    <xsd:import namespace="8b914542-be46-4577-88a9-a02d696d32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SearchPropertie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13760-fa9c-495a-b5bf-f090c428fa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914542-be46-4577-88a9-a02d696d32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7EFEC-882F-455D-962C-90E4BFA4F283}">
  <ds:schemaRefs>
    <ds:schemaRef ds:uri="http://schemas.microsoft.com/office/2006/metadata/properties"/>
    <ds:schemaRef ds:uri="http://schemas.microsoft.com/office/infopath/2007/PartnerControls"/>
    <ds:schemaRef ds:uri="b5e13760-fa9c-495a-b5bf-f090c428fa5e"/>
  </ds:schemaRefs>
</ds:datastoreItem>
</file>

<file path=customXml/itemProps2.xml><?xml version="1.0" encoding="utf-8"?>
<ds:datastoreItem xmlns:ds="http://schemas.openxmlformats.org/officeDocument/2006/customXml" ds:itemID="{D66E752D-5DCB-48AA-BE15-B13A72E2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13760-fa9c-495a-b5bf-f090c428fa5e"/>
    <ds:schemaRef ds:uri="8b914542-be46-4577-88a9-a02d696d3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F3B86-5210-46AB-977C-748BF8C31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Davis</dc:creator>
  <cp:keywords/>
  <dc:description/>
  <cp:lastModifiedBy>Microsoft Office User</cp:lastModifiedBy>
  <cp:revision>3</cp:revision>
  <dcterms:created xsi:type="dcterms:W3CDTF">2024-03-26T13:39:00Z</dcterms:created>
  <dcterms:modified xsi:type="dcterms:W3CDTF">2024-04-09T19:14:00Z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0x0101000F7B38F2788CEC428B893F2A815D8C43</vt:lpwstr>
  </property>
</Properties>
</file>